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年检验检测</w:t>
      </w:r>
      <w:r>
        <w:rPr>
          <w:rFonts w:hint="eastAsia"/>
          <w:lang w:eastAsia="zh-CN"/>
        </w:rPr>
        <w:t>市场专项整治行动</w:t>
      </w:r>
      <w:r>
        <w:rPr>
          <w:rFonts w:hint="eastAsia"/>
        </w:rPr>
        <w:t>检查信息</w:t>
      </w:r>
      <w:r>
        <w:rPr>
          <w:rFonts w:hint="eastAsia"/>
          <w:lang w:eastAsia="zh-CN"/>
        </w:rPr>
        <w:t>汇总</w:t>
      </w:r>
      <w:r>
        <w:rPr>
          <w:rFonts w:hint="eastAsi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报送单位：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时间：      年      月     日</w:t>
      </w:r>
    </w:p>
    <w:tbl>
      <w:tblPr>
        <w:tblStyle w:val="4"/>
        <w:tblW w:w="14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245"/>
        <w:gridCol w:w="1741"/>
        <w:gridCol w:w="1825"/>
        <w:gridCol w:w="1630"/>
        <w:gridCol w:w="1342"/>
        <w:gridCol w:w="1405"/>
        <w:gridCol w:w="1200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领域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部门联合情况（部门名称）</w:t>
            </w:r>
          </w:p>
        </w:tc>
        <w:tc>
          <w:tcPr>
            <w:tcW w:w="10712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专项整治行动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检查机构数（家）</w:t>
            </w:r>
          </w:p>
        </w:tc>
        <w:tc>
          <w:tcPr>
            <w:tcW w:w="3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违法违规行为</w:t>
            </w:r>
          </w:p>
        </w:tc>
        <w:tc>
          <w:tcPr>
            <w:tcW w:w="551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处理/处罚情况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2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存在</w:t>
            </w:r>
            <w:r>
              <w:rPr>
                <w:rFonts w:hint="eastAsia" w:ascii="仿宋_GB2312"/>
                <w:sz w:val="24"/>
                <w:szCs w:val="24"/>
              </w:rPr>
              <w:t>违法违规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行为的机构</w:t>
            </w: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16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其中：出具不实、虚假报告（家）</w:t>
            </w:r>
          </w:p>
        </w:tc>
        <w:tc>
          <w:tcPr>
            <w:tcW w:w="13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责令改正/整改（家）</w:t>
            </w: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撤销/注销（家）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罚没款（万元）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移送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公安</w:t>
            </w:r>
            <w:r>
              <w:rPr>
                <w:rFonts w:hint="eastAsia" w:ascii="仿宋_GB2312"/>
                <w:sz w:val="24"/>
                <w:szCs w:val="24"/>
              </w:rPr>
              <w:t>司法机关（起）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疫情防控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/>
                <w:sz w:val="24"/>
                <w:szCs w:val="24"/>
              </w:rPr>
              <w:t>关医疗器械防护用品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食品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个体防护装备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建筑材料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常压液体危险货物罐体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碳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排放</w:t>
            </w:r>
            <w:r>
              <w:rPr>
                <w:rFonts w:hint="eastAsia" w:ascii="仿宋_GB2312"/>
                <w:sz w:val="24"/>
                <w:szCs w:val="24"/>
              </w:rPr>
              <w:t>核查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环境监测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总  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 w:val="0"/>
      <w:spacing w:line="240" w:lineRule="auto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2022-04-26T07:53:45Z</dcterms:created>
  <dc:creator>Administrator</dc:creator>
  <cp:lastModifiedBy>快快乐乐乐乐</cp:lastModifiedBy>
  <dcterms:modified xsi:type="dcterms:W3CDTF">2022-04-26T07:54:15Z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4D57710B6CF349BEB03AFCB3D02CF7C9</vt:lpwstr>
  </property>
</Properties>
</file>